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41.xml.htm"/>
      <w:bookmarkStart w:id="1" w:name="kszk2635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Qian Jinjin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108,407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108,882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Each RSU represents a contingent right to receive one share of the Issuer's ordinary shares. The RSUs vest in equal quarterly installments over 4 years beginning on March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an award of performance share units (PSUs) granted on July 26, 2026, which vest in the form of ordinary shares based upon target performance criteria, which were determined to have been met by the Issuer's Board of Directors on February 15, 2026. The PSUs vest in equal quarterly installments over 4 years beginning on February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Jinjin Qian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552"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3637</Characters>
  <CharactersWithSpaces>4236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